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C4" w:rsidRDefault="006371C4" w:rsidP="00406850">
      <w:pPr>
        <w:spacing w:after="275"/>
        <w:rPr>
          <w:rFonts w:asciiTheme="majorHAnsi" w:hAnsiTheme="majorHAnsi" w:cstheme="majorHAnsi"/>
          <w:color w:val="212121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6A9245D3" wp14:editId="088DB268">
            <wp:simplePos x="0" y="0"/>
            <wp:positionH relativeFrom="page">
              <wp:posOffset>895350</wp:posOffset>
            </wp:positionH>
            <wp:positionV relativeFrom="page">
              <wp:posOffset>1257300</wp:posOffset>
            </wp:positionV>
            <wp:extent cx="1795272" cy="637032"/>
            <wp:effectExtent l="0" t="0" r="0" b="0"/>
            <wp:wrapSquare wrapText="bothSides"/>
            <wp:docPr id="2" name="Picture 3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6" name="Picture 31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1C4" w:rsidRDefault="006371C4" w:rsidP="00406850">
      <w:pPr>
        <w:spacing w:after="275"/>
        <w:rPr>
          <w:rFonts w:asciiTheme="majorHAnsi" w:hAnsiTheme="majorHAnsi" w:cstheme="majorHAnsi"/>
          <w:color w:val="212121"/>
          <w:szCs w:val="24"/>
          <w:lang w:val="en-US"/>
        </w:rPr>
      </w:pPr>
    </w:p>
    <w:p w:rsidR="006371C4" w:rsidRDefault="006371C4" w:rsidP="00406850">
      <w:pPr>
        <w:spacing w:after="275"/>
        <w:rPr>
          <w:rFonts w:asciiTheme="majorHAnsi" w:hAnsiTheme="majorHAnsi" w:cstheme="majorHAnsi"/>
          <w:color w:val="212121"/>
          <w:szCs w:val="24"/>
          <w:lang w:val="en-US"/>
        </w:rPr>
      </w:pPr>
    </w:p>
    <w:p w:rsidR="00406850" w:rsidRPr="0018348E" w:rsidRDefault="00406850" w:rsidP="00406850">
      <w:pPr>
        <w:spacing w:after="275"/>
        <w:rPr>
          <w:rFonts w:asciiTheme="majorHAnsi" w:hAnsiTheme="majorHAnsi" w:cstheme="majorHAnsi"/>
          <w:szCs w:val="24"/>
          <w:lang w:val="en-US"/>
        </w:rPr>
      </w:pPr>
      <w:r w:rsidRPr="0018348E">
        <w:rPr>
          <w:rFonts w:asciiTheme="majorHAnsi" w:hAnsiTheme="majorHAnsi" w:cstheme="majorHAnsi"/>
          <w:color w:val="212121"/>
          <w:szCs w:val="24"/>
          <w:lang w:val="en-US"/>
        </w:rPr>
        <w:t xml:space="preserve">2018-1-EL01-KA229-047666_5 </w:t>
      </w:r>
      <w:r w:rsidRPr="0018348E">
        <w:rPr>
          <w:rFonts w:asciiTheme="majorHAnsi" w:hAnsiTheme="majorHAnsi" w:cstheme="majorHAnsi"/>
          <w:color w:val="212121"/>
          <w:szCs w:val="24"/>
          <w:lang w:val="en-US"/>
        </w:rPr>
        <w:tab/>
      </w:r>
    </w:p>
    <w:p w:rsidR="00406850" w:rsidRPr="0018348E" w:rsidRDefault="00406850" w:rsidP="00406850">
      <w:pPr>
        <w:spacing w:after="0"/>
        <w:ind w:left="2410"/>
        <w:rPr>
          <w:rFonts w:asciiTheme="majorHAnsi" w:hAnsiTheme="majorHAnsi" w:cstheme="majorHAnsi"/>
          <w:color w:val="0070C0"/>
          <w:szCs w:val="24"/>
          <w:lang w:val="en-US"/>
        </w:rPr>
      </w:pPr>
      <w:r w:rsidRPr="0018348E">
        <w:rPr>
          <w:rFonts w:asciiTheme="majorHAnsi" w:hAnsiTheme="majorHAnsi" w:cstheme="majorHAnsi"/>
          <w:color w:val="0070C0"/>
          <w:szCs w:val="24"/>
          <w:lang w:val="en-US"/>
        </w:rPr>
        <w:t xml:space="preserve">Escape Classroom – Digital Turn </w:t>
      </w:r>
    </w:p>
    <w:p w:rsidR="00406850" w:rsidRPr="0018348E" w:rsidRDefault="00406850" w:rsidP="00406850">
      <w:pPr>
        <w:spacing w:after="0"/>
        <w:ind w:left="2410"/>
        <w:rPr>
          <w:rFonts w:asciiTheme="majorHAnsi" w:hAnsiTheme="majorHAnsi" w:cstheme="majorHAnsi"/>
          <w:color w:val="0070C0"/>
          <w:szCs w:val="24"/>
          <w:lang w:val="en-US"/>
        </w:rPr>
      </w:pPr>
    </w:p>
    <w:p w:rsidR="00406850" w:rsidRPr="0018348E" w:rsidRDefault="00406850" w:rsidP="00406850">
      <w:pPr>
        <w:spacing w:after="0"/>
        <w:ind w:left="2410"/>
        <w:rPr>
          <w:rFonts w:asciiTheme="majorHAnsi" w:hAnsiTheme="majorHAnsi" w:cstheme="majorHAnsi"/>
          <w:szCs w:val="24"/>
          <w:lang w:val="en-US"/>
        </w:rPr>
      </w:pPr>
      <w:r w:rsidRPr="0018348E">
        <w:rPr>
          <w:rFonts w:asciiTheme="majorHAnsi" w:hAnsiTheme="majorHAnsi" w:cstheme="majorHAnsi"/>
          <w:szCs w:val="24"/>
          <w:lang w:val="en-US"/>
        </w:rPr>
        <w:t>MONIKA URBAŃSKA-WOJTACHA, ENGLISH TEACHER</w:t>
      </w:r>
    </w:p>
    <w:p w:rsidR="00406850" w:rsidRPr="0018348E" w:rsidRDefault="00406850" w:rsidP="00406850">
      <w:pPr>
        <w:spacing w:after="0"/>
        <w:ind w:left="2410"/>
        <w:rPr>
          <w:rFonts w:asciiTheme="majorHAnsi" w:hAnsiTheme="majorHAnsi" w:cstheme="majorHAnsi"/>
          <w:szCs w:val="24"/>
          <w:lang w:val="en-US"/>
        </w:rPr>
      </w:pPr>
    </w:p>
    <w:p w:rsidR="00406850" w:rsidRPr="0018348E" w:rsidRDefault="00406850" w:rsidP="00406850">
      <w:pPr>
        <w:shd w:val="clear" w:color="auto" w:fill="F4B083" w:themeFill="accent2" w:themeFillTint="99"/>
        <w:rPr>
          <w:rFonts w:asciiTheme="majorHAnsi" w:hAnsiTheme="majorHAnsi" w:cstheme="majorHAnsi"/>
          <w:b/>
          <w:color w:val="C45911" w:themeColor="accent2" w:themeShade="BF"/>
          <w:szCs w:val="24"/>
          <w:lang w:val="en-US"/>
        </w:rPr>
      </w:pPr>
      <w:r w:rsidRPr="0018348E">
        <w:rPr>
          <w:rFonts w:asciiTheme="majorHAnsi" w:hAnsiTheme="majorHAnsi" w:cstheme="majorHAnsi"/>
          <w:b/>
          <w:color w:val="C45911" w:themeColor="accent2" w:themeShade="BF"/>
          <w:szCs w:val="24"/>
          <w:lang w:val="en-US"/>
        </w:rPr>
        <w:t>SCENARIO</w:t>
      </w:r>
    </w:p>
    <w:p w:rsidR="00406850" w:rsidRPr="0018348E" w:rsidRDefault="00406850" w:rsidP="00406850">
      <w:pPr>
        <w:spacing w:after="0"/>
        <w:ind w:left="2410"/>
        <w:rPr>
          <w:rFonts w:asciiTheme="majorHAnsi" w:hAnsiTheme="majorHAnsi" w:cstheme="majorHAnsi"/>
          <w:szCs w:val="24"/>
          <w:lang w:val="en-US"/>
        </w:rPr>
      </w:pPr>
    </w:p>
    <w:p w:rsidR="00406850" w:rsidRPr="0018348E" w:rsidRDefault="00406850" w:rsidP="00406850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Cs w:val="24"/>
          <w:lang w:val="en-US"/>
        </w:rPr>
      </w:pPr>
      <w:r w:rsidRPr="0018348E">
        <w:rPr>
          <w:rFonts w:asciiTheme="majorHAnsi" w:hAnsiTheme="majorHAnsi" w:cstheme="majorHAnsi"/>
          <w:b/>
          <w:szCs w:val="24"/>
          <w:lang w:val="en-US"/>
        </w:rPr>
        <w:t>TITLE:  Historical Pen Pals</w:t>
      </w:r>
    </w:p>
    <w:p w:rsidR="00406850" w:rsidRPr="0018348E" w:rsidRDefault="00406850" w:rsidP="00406850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Cs w:val="24"/>
          <w:lang w:val="en-US"/>
        </w:rPr>
      </w:pPr>
      <w:r w:rsidRPr="0018348E">
        <w:rPr>
          <w:rFonts w:asciiTheme="majorHAnsi" w:hAnsiTheme="majorHAnsi" w:cstheme="majorHAnsi"/>
          <w:b/>
          <w:szCs w:val="24"/>
          <w:lang w:val="en-US"/>
        </w:rPr>
        <w:t>SUBJECT: English</w:t>
      </w:r>
      <w:r w:rsidR="0018348E">
        <w:rPr>
          <w:rFonts w:asciiTheme="majorHAnsi" w:hAnsiTheme="majorHAnsi" w:cstheme="majorHAnsi"/>
          <w:b/>
          <w:szCs w:val="24"/>
          <w:lang w:val="en-US"/>
        </w:rPr>
        <w:t>/History/Science</w:t>
      </w:r>
      <w:r w:rsidR="00995F16">
        <w:rPr>
          <w:rFonts w:asciiTheme="majorHAnsi" w:hAnsiTheme="majorHAnsi" w:cstheme="majorHAnsi"/>
          <w:b/>
          <w:szCs w:val="24"/>
          <w:lang w:val="en-US"/>
        </w:rPr>
        <w:t>/Geography</w:t>
      </w:r>
    </w:p>
    <w:p w:rsidR="00406850" w:rsidRPr="0018348E" w:rsidRDefault="00406850" w:rsidP="00406850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Cs w:val="24"/>
          <w:lang w:val="en-US"/>
        </w:rPr>
      </w:pPr>
      <w:r w:rsidRPr="0018348E">
        <w:rPr>
          <w:rFonts w:asciiTheme="majorHAnsi" w:hAnsiTheme="majorHAnsi" w:cstheme="majorHAnsi"/>
          <w:b/>
          <w:szCs w:val="24"/>
          <w:lang w:val="en-US"/>
        </w:rPr>
        <w:t>CLASS: 6</w:t>
      </w:r>
      <w:r w:rsidRPr="0018348E">
        <w:rPr>
          <w:rFonts w:asciiTheme="majorHAnsi" w:hAnsiTheme="majorHAnsi" w:cstheme="majorHAnsi"/>
          <w:b/>
          <w:szCs w:val="24"/>
          <w:vertAlign w:val="superscript"/>
          <w:lang w:val="en-US"/>
        </w:rPr>
        <w:t>th</w:t>
      </w:r>
      <w:r w:rsidRPr="0018348E">
        <w:rPr>
          <w:rFonts w:asciiTheme="majorHAnsi" w:hAnsiTheme="majorHAnsi" w:cstheme="majorHAnsi"/>
          <w:b/>
          <w:szCs w:val="24"/>
          <w:lang w:val="en-US"/>
        </w:rPr>
        <w:t xml:space="preserve"> grade </w:t>
      </w:r>
      <w:r w:rsidR="00140DE9" w:rsidRPr="0018348E">
        <w:rPr>
          <w:rFonts w:asciiTheme="majorHAnsi" w:hAnsiTheme="majorHAnsi" w:cstheme="majorHAnsi"/>
          <w:b/>
          <w:szCs w:val="24"/>
          <w:lang w:val="en-US"/>
        </w:rPr>
        <w:t>and up</w:t>
      </w:r>
    </w:p>
    <w:p w:rsidR="00406850" w:rsidRPr="0018348E" w:rsidRDefault="00406850" w:rsidP="00406850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Cs w:val="24"/>
          <w:lang w:val="en-US"/>
        </w:rPr>
      </w:pPr>
      <w:r w:rsidRPr="0018348E">
        <w:rPr>
          <w:rFonts w:asciiTheme="majorHAnsi" w:hAnsiTheme="majorHAnsi" w:cstheme="majorHAnsi"/>
          <w:b/>
          <w:szCs w:val="24"/>
          <w:lang w:val="en-US"/>
        </w:rPr>
        <w:t>NUMBER OF STUDENTS: 18</w:t>
      </w:r>
    </w:p>
    <w:p w:rsidR="00406850" w:rsidRPr="0018348E" w:rsidRDefault="00406850" w:rsidP="00406850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Cs w:val="24"/>
          <w:lang w:val="en-US"/>
        </w:rPr>
      </w:pPr>
      <w:r w:rsidRPr="0018348E">
        <w:rPr>
          <w:rFonts w:asciiTheme="majorHAnsi" w:hAnsiTheme="majorHAnsi" w:cstheme="majorHAnsi"/>
          <w:b/>
          <w:szCs w:val="24"/>
          <w:lang w:val="en-US"/>
        </w:rPr>
        <w:t>TOTAL LEARNING TIME: 90 min.</w:t>
      </w:r>
    </w:p>
    <w:p w:rsidR="00406850" w:rsidRPr="0018348E" w:rsidRDefault="00406850" w:rsidP="00406850">
      <w:pPr>
        <w:tabs>
          <w:tab w:val="left" w:pos="7635"/>
        </w:tabs>
        <w:spacing w:after="0"/>
        <w:ind w:left="2410"/>
        <w:rPr>
          <w:rFonts w:asciiTheme="majorHAnsi" w:hAnsiTheme="majorHAnsi" w:cstheme="majorHAnsi"/>
          <w:szCs w:val="24"/>
          <w:lang w:val="en-US"/>
        </w:rPr>
      </w:pPr>
      <w:r w:rsidRPr="0018348E">
        <w:rPr>
          <w:rFonts w:asciiTheme="majorHAnsi" w:hAnsiTheme="majorHAnsi" w:cstheme="majorHAnsi"/>
          <w:szCs w:val="24"/>
          <w:lang w:val="en-US"/>
        </w:rPr>
        <w:tab/>
      </w:r>
    </w:p>
    <w:p w:rsidR="00406850" w:rsidRPr="0018348E" w:rsidRDefault="00406850" w:rsidP="00406850">
      <w:pPr>
        <w:rPr>
          <w:rFonts w:asciiTheme="majorHAnsi" w:hAnsiTheme="majorHAnsi" w:cstheme="majorHAnsi"/>
          <w:b/>
          <w:color w:val="C45911" w:themeColor="accent2" w:themeShade="BF"/>
          <w:szCs w:val="24"/>
          <w:lang w:val="en-US"/>
        </w:rPr>
      </w:pPr>
      <w:r w:rsidRPr="0018348E">
        <w:rPr>
          <w:rFonts w:asciiTheme="majorHAnsi" w:hAnsiTheme="majorHAnsi" w:cstheme="majorHAnsi"/>
          <w:b/>
          <w:color w:val="C45911" w:themeColor="accent2" w:themeShade="BF"/>
          <w:szCs w:val="24"/>
          <w:lang w:val="en-US"/>
        </w:rPr>
        <w:t>TEACHING OBJECTIVES AND EXPECTED RESULTS:</w:t>
      </w:r>
    </w:p>
    <w:p w:rsidR="00406850" w:rsidRPr="0018348E" w:rsidRDefault="00406850" w:rsidP="00406850">
      <w:pPr>
        <w:tabs>
          <w:tab w:val="left" w:pos="7950"/>
        </w:tabs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end of the scenario students are expected to:</w:t>
      </w:r>
      <w:r w:rsidRPr="0018348E"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06850" w:rsidRPr="0018348E" w:rsidRDefault="00406850" w:rsidP="00406850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b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>Develop creative writing skills in the process - p</w:t>
      </w:r>
      <w:r w:rsidRPr="0018348E">
        <w:rPr>
          <w:rFonts w:asciiTheme="majorHAnsi" w:eastAsia="Times New Roman" w:hAnsiTheme="majorHAnsi" w:cstheme="majorHAnsi"/>
          <w:b/>
          <w:color w:val="6B6B6B"/>
          <w:sz w:val="24"/>
          <w:szCs w:val="24"/>
          <w:lang w:val="en-US" w:eastAsia="pl-PL"/>
        </w:rPr>
        <w:t>ersonalize history class</w:t>
      </w:r>
    </w:p>
    <w:p w:rsidR="00406850" w:rsidRPr="0018348E" w:rsidRDefault="00406850" w:rsidP="00406850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b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>Develop reading for gist and for detail on the topic of biographies</w:t>
      </w:r>
    </w:p>
    <w:p w:rsidR="00140DE9" w:rsidRPr="0018348E" w:rsidRDefault="00140DE9" w:rsidP="00406850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b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 xml:space="preserve">Locate, collect, </w:t>
      </w:r>
      <w:proofErr w:type="spellStart"/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>analyse</w:t>
      </w:r>
      <w:proofErr w:type="spellEnd"/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 xml:space="preserve"> and evaluate sources of scientific and historical information and use them in solving problems and taking actions</w:t>
      </w:r>
    </w:p>
    <w:p w:rsidR="00140DE9" w:rsidRPr="0018348E" w:rsidRDefault="00140DE9" w:rsidP="00406850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b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 xml:space="preserve">Value scientific research </w:t>
      </w:r>
    </w:p>
    <w:p w:rsidR="00406850" w:rsidRPr="0018348E" w:rsidRDefault="00406850" w:rsidP="00406850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b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 xml:space="preserve">Present and </w:t>
      </w:r>
      <w:proofErr w:type="spellStart"/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>practise</w:t>
      </w:r>
      <w:proofErr w:type="spellEnd"/>
      <w:r w:rsidRPr="0018348E">
        <w:rPr>
          <w:rFonts w:asciiTheme="majorHAnsi" w:eastAsia="Times New Roman" w:hAnsiTheme="majorHAnsi" w:cstheme="majorHAnsi"/>
          <w:b/>
          <w:bCs/>
          <w:color w:val="6B6B6B"/>
          <w:sz w:val="24"/>
          <w:szCs w:val="24"/>
          <w:lang w:val="en-US" w:eastAsia="pl-PL"/>
        </w:rPr>
        <w:t xml:space="preserve"> new vocabulary related to the topic</w:t>
      </w:r>
    </w:p>
    <w:p w:rsidR="00406850" w:rsidRPr="0018348E" w:rsidRDefault="00406850" w:rsidP="00140DE9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Practice cooperating with each other</w:t>
      </w:r>
    </w:p>
    <w:p w:rsidR="00406850" w:rsidRPr="0018348E" w:rsidRDefault="00406850" w:rsidP="00140DE9">
      <w:pPr>
        <w:pStyle w:val="Akapitzlist"/>
        <w:numPr>
          <w:ilvl w:val="0"/>
          <w:numId w:val="5"/>
        </w:numPr>
        <w:spacing w:after="211" w:line="268" w:lineRule="auto"/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48E">
        <w:rPr>
          <w:rFonts w:asciiTheme="majorHAnsi" w:hAnsiTheme="majorHAnsi" w:cstheme="majorHAnsi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digital tools to present their work and gather information</w:t>
      </w:r>
    </w:p>
    <w:p w:rsidR="00406850" w:rsidRPr="0018348E" w:rsidRDefault="00406850" w:rsidP="00406850">
      <w:pPr>
        <w:shd w:val="clear" w:color="auto" w:fill="F4B083" w:themeFill="accent2" w:themeFillTint="99"/>
        <w:rPr>
          <w:rFonts w:asciiTheme="majorHAnsi" w:hAnsiTheme="majorHAnsi" w:cstheme="majorHAnsi"/>
          <w:b/>
          <w:color w:val="C45911" w:themeColor="accent2" w:themeShade="BF"/>
          <w:szCs w:val="24"/>
          <w:lang w:val="en-US"/>
        </w:rPr>
      </w:pPr>
      <w:r w:rsidRPr="0018348E">
        <w:rPr>
          <w:rFonts w:asciiTheme="majorHAnsi" w:hAnsiTheme="majorHAnsi" w:cstheme="majorHAnsi"/>
          <w:b/>
          <w:color w:val="C45911" w:themeColor="accent2" w:themeShade="BF"/>
          <w:szCs w:val="24"/>
          <w:lang w:val="en-US"/>
        </w:rPr>
        <w:t>BRIEF DESCRIPTION</w:t>
      </w:r>
    </w:p>
    <w:p w:rsidR="00406850" w:rsidRPr="004D3E2C" w:rsidRDefault="00406850" w:rsidP="004D3E2C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bCs/>
          <w:color w:val="5A5A5A"/>
          <w:sz w:val="30"/>
          <w:szCs w:val="30"/>
          <w:lang w:val="en-US" w:eastAsia="pl-PL"/>
        </w:rPr>
      </w:pPr>
    </w:p>
    <w:p w:rsidR="00583304" w:rsidRPr="0018348E" w:rsidRDefault="00583304" w:rsidP="004D3E2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6B6B6B"/>
          <w:sz w:val="24"/>
          <w:szCs w:val="24"/>
          <w:lang w:val="en-US" w:eastAsia="pl-PL"/>
        </w:rPr>
      </w:pPr>
      <w:r w:rsidRPr="0018348E">
        <w:rPr>
          <w:rFonts w:asciiTheme="majorHAnsi" w:eastAsia="Times New Roman" w:hAnsiTheme="majorHAnsi" w:cstheme="majorHAnsi"/>
          <w:b/>
          <w:color w:val="6B6B6B"/>
          <w:sz w:val="24"/>
          <w:szCs w:val="24"/>
          <w:lang w:val="en-US" w:eastAsia="pl-PL"/>
        </w:rPr>
        <w:t>Warm up:</w:t>
      </w:r>
    </w:p>
    <w:p w:rsidR="00583304" w:rsidRPr="0018348E" w:rsidRDefault="00583304" w:rsidP="004D3E2C">
      <w:p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color w:val="555555"/>
          <w:shd w:val="clear" w:color="auto" w:fill="FFFFFF"/>
          <w:lang w:val="en-US"/>
        </w:rPr>
      </w:pPr>
      <w:r w:rsidRPr="0018348E">
        <w:rPr>
          <w:rFonts w:asciiTheme="majorHAnsi" w:hAnsiTheme="majorHAnsi" w:cstheme="majorHAnsi"/>
          <w:color w:val="555555"/>
          <w:shd w:val="clear" w:color="auto" w:fill="FFFFFF"/>
          <w:lang w:val="en-US"/>
        </w:rPr>
        <w:t xml:space="preserve">Going around the class students take it in turns to add three words to the story stem. Teacher starts with the words: </w:t>
      </w:r>
      <w:r w:rsidRPr="0018348E">
        <w:rPr>
          <w:rStyle w:val="Uwydatnienie"/>
          <w:rFonts w:asciiTheme="majorHAnsi" w:hAnsiTheme="majorHAnsi" w:cstheme="majorHAnsi"/>
          <w:color w:val="555555"/>
          <w:shd w:val="clear" w:color="auto" w:fill="FFFFFF"/>
          <w:lang w:val="en-US"/>
        </w:rPr>
        <w:t>Yesterday I went …</w:t>
      </w:r>
    </w:p>
    <w:p w:rsidR="00583304" w:rsidRPr="0018348E" w:rsidRDefault="00583304" w:rsidP="004D3E2C">
      <w:p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b/>
          <w:i w:val="0"/>
          <w:color w:val="555555"/>
          <w:shd w:val="clear" w:color="auto" w:fill="FFFFFF"/>
          <w:lang w:val="en-US"/>
        </w:rPr>
      </w:pPr>
      <w:r w:rsidRPr="0018348E">
        <w:rPr>
          <w:rStyle w:val="Uwydatnienie"/>
          <w:rFonts w:asciiTheme="majorHAnsi" w:hAnsiTheme="majorHAnsi" w:cstheme="majorHAnsi"/>
          <w:b/>
          <w:i w:val="0"/>
          <w:color w:val="555555"/>
          <w:shd w:val="clear" w:color="auto" w:fill="FFFFFF"/>
          <w:lang w:val="en-US"/>
        </w:rPr>
        <w:t xml:space="preserve">Pre-writing: </w:t>
      </w:r>
    </w:p>
    <w:p w:rsidR="00583304" w:rsidRPr="0018348E" w:rsidRDefault="00583304" w:rsidP="008A0BE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 xml:space="preserve">Students watch the stories of Marie </w:t>
      </w:r>
      <w:proofErr w:type="spellStart"/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>Skłodowska</w:t>
      </w:r>
      <w:proofErr w:type="spellEnd"/>
      <w:r w:rsidR="008A0BEE"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>-</w:t>
      </w:r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 xml:space="preserve">Curie and </w:t>
      </w:r>
      <w:proofErr w:type="spellStart"/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>Christp</w:t>
      </w:r>
      <w:r w:rsidR="008A0BEE"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>her</w:t>
      </w:r>
      <w:proofErr w:type="spellEnd"/>
      <w:r w:rsidR="008A0BEE"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 xml:space="preserve"> Columbus.</w:t>
      </w:r>
    </w:p>
    <w:p w:rsidR="004D3E2C" w:rsidRPr="0018348E" w:rsidRDefault="00684000" w:rsidP="004D3E2C">
      <w:pPr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  <w:hyperlink r:id="rId8" w:history="1">
        <w:r w:rsidR="004D3E2C" w:rsidRPr="0018348E">
          <w:rPr>
            <w:rStyle w:val="Hipercze"/>
            <w:rFonts w:asciiTheme="majorHAnsi" w:hAnsiTheme="majorHAnsi" w:cstheme="majorHAnsi"/>
            <w:lang w:val="en-US"/>
          </w:rPr>
          <w:t>https://www.youtube.com/watch?v=w6JFRi0Qm_s</w:t>
        </w:r>
      </w:hyperlink>
    </w:p>
    <w:p w:rsidR="004B1521" w:rsidRPr="00995F16" w:rsidRDefault="00684000" w:rsidP="004D3E2C">
      <w:pPr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  <w:hyperlink r:id="rId9" w:history="1">
        <w:r w:rsidR="004B1521" w:rsidRPr="00995F16">
          <w:rPr>
            <w:rStyle w:val="Hipercze"/>
            <w:rFonts w:asciiTheme="majorHAnsi" w:hAnsiTheme="majorHAnsi" w:cstheme="majorHAnsi"/>
            <w:lang w:val="en-US"/>
          </w:rPr>
          <w:t>https://www.youtube.com/watch?v=ThZj9TEMwgE</w:t>
        </w:r>
      </w:hyperlink>
    </w:p>
    <w:p w:rsidR="008A0BEE" w:rsidRPr="0018348E" w:rsidRDefault="008A0BEE" w:rsidP="008A0BE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  <w:r w:rsidRPr="0018348E">
        <w:rPr>
          <w:rFonts w:asciiTheme="majorHAnsi" w:hAnsiTheme="majorHAnsi" w:cstheme="majorHAnsi"/>
          <w:lang w:val="en-US"/>
        </w:rPr>
        <w:t xml:space="preserve">Students are divided into two groups. The first group read the information about </w:t>
      </w:r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 xml:space="preserve">Marie </w:t>
      </w:r>
      <w:proofErr w:type="spellStart"/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>Skłodowska</w:t>
      </w:r>
      <w:proofErr w:type="spellEnd"/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 xml:space="preserve">-Curie and the second group about </w:t>
      </w:r>
      <w:proofErr w:type="spellStart"/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>Christpher</w:t>
      </w:r>
      <w:proofErr w:type="spellEnd"/>
      <w:r w:rsidRPr="0018348E">
        <w:rPr>
          <w:rStyle w:val="Uwydatnienie"/>
          <w:rFonts w:asciiTheme="majorHAnsi" w:hAnsiTheme="majorHAnsi" w:cstheme="majorHAnsi"/>
          <w:i w:val="0"/>
          <w:color w:val="555555"/>
          <w:shd w:val="clear" w:color="auto" w:fill="FFFFFF"/>
          <w:lang w:val="en-US"/>
        </w:rPr>
        <w:t xml:space="preserve"> Columbus. </w:t>
      </w:r>
    </w:p>
    <w:p w:rsidR="008A0BEE" w:rsidRPr="0018348E" w:rsidRDefault="008A0BEE" w:rsidP="008A0BEE">
      <w:pPr>
        <w:pStyle w:val="Akapitzlist"/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</w:p>
    <w:p w:rsidR="008A0BEE" w:rsidRPr="0018348E" w:rsidRDefault="00684000" w:rsidP="008A0BEE">
      <w:pPr>
        <w:pStyle w:val="Akapitzlist"/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  <w:hyperlink r:id="rId10" w:history="1">
        <w:r w:rsidR="008A0BEE" w:rsidRPr="0018348E">
          <w:rPr>
            <w:rStyle w:val="Hipercze"/>
            <w:rFonts w:asciiTheme="majorHAnsi" w:hAnsiTheme="majorHAnsi" w:cstheme="majorHAnsi"/>
            <w:lang w:val="en-US"/>
          </w:rPr>
          <w:t>https://images.saymedia-content.com/.image/cs_srgb,dpr_1.0,q_80/MTY2NTQ0MjY5NjUyMjcyMzUx/mariecurie_facts_desktop.jpg</w:t>
        </w:r>
      </w:hyperlink>
    </w:p>
    <w:p w:rsidR="008A0BEE" w:rsidRPr="0018348E" w:rsidRDefault="00684000" w:rsidP="008A0BEE">
      <w:pPr>
        <w:pStyle w:val="Akapitzlist"/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  <w:hyperlink r:id="rId11" w:history="1">
        <w:r w:rsidR="008A0BEE" w:rsidRPr="0018348E">
          <w:rPr>
            <w:rStyle w:val="Hipercze"/>
            <w:rFonts w:asciiTheme="majorHAnsi" w:hAnsiTheme="majorHAnsi" w:cstheme="majorHAnsi"/>
            <w:lang w:val="en-US"/>
          </w:rPr>
          <w:t>http://www.bbc.co.uk/history/historic_figures/curie_marie.shtml</w:t>
        </w:r>
      </w:hyperlink>
    </w:p>
    <w:p w:rsidR="008A0BEE" w:rsidRPr="0018348E" w:rsidRDefault="00684000" w:rsidP="008A0BEE">
      <w:pPr>
        <w:pStyle w:val="Akapitzlist"/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  <w:hyperlink r:id="rId12" w:history="1">
        <w:r w:rsidR="008A0BEE" w:rsidRPr="0018348E">
          <w:rPr>
            <w:rStyle w:val="Hipercze"/>
            <w:rFonts w:asciiTheme="majorHAnsi" w:hAnsiTheme="majorHAnsi" w:cstheme="majorHAnsi"/>
            <w:lang w:val="en-US"/>
          </w:rPr>
          <w:t>http://www.bbc.co.uk/history/historic_figures/columbus_christopher.shtml</w:t>
        </w:r>
      </w:hyperlink>
    </w:p>
    <w:p w:rsidR="008A0BEE" w:rsidRPr="0018348E" w:rsidRDefault="008A0BEE" w:rsidP="008A0BEE">
      <w:pPr>
        <w:pStyle w:val="Akapitzlist"/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</w:p>
    <w:p w:rsidR="008A0BEE" w:rsidRPr="0018348E" w:rsidRDefault="008A0BEE" w:rsidP="008A0BEE">
      <w:pPr>
        <w:pStyle w:val="Akapitzlist"/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</w:p>
    <w:p w:rsidR="008A0BEE" w:rsidRPr="0018348E" w:rsidRDefault="008A0BEE" w:rsidP="008A0BE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  <w:r w:rsidRPr="0018348E">
        <w:rPr>
          <w:rStyle w:val="Uwydatnienie"/>
          <w:rFonts w:asciiTheme="majorHAnsi" w:hAnsiTheme="majorHAnsi" w:cstheme="majorHAnsi"/>
          <w:i w:val="0"/>
          <w:iCs w:val="0"/>
          <w:lang w:val="en-US"/>
        </w:rPr>
        <w:t>Students check the meaning of words written by the teacher in an online dictionary (key words)</w:t>
      </w:r>
    </w:p>
    <w:p w:rsidR="00AE45BD" w:rsidRPr="0018348E" w:rsidRDefault="00AE45BD" w:rsidP="00AE45BD">
      <w:p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b/>
          <w:i w:val="0"/>
          <w:iCs w:val="0"/>
          <w:lang w:val="en-US"/>
        </w:rPr>
      </w:pPr>
      <w:r w:rsidRPr="0018348E">
        <w:rPr>
          <w:rStyle w:val="Uwydatnienie"/>
          <w:rFonts w:asciiTheme="majorHAnsi" w:hAnsiTheme="majorHAnsi" w:cstheme="majorHAnsi"/>
          <w:b/>
          <w:i w:val="0"/>
          <w:iCs w:val="0"/>
          <w:lang w:val="en-US"/>
        </w:rPr>
        <w:t>Writing:</w:t>
      </w:r>
    </w:p>
    <w:p w:rsidR="00AE45BD" w:rsidRPr="0018348E" w:rsidRDefault="00AE45BD" w:rsidP="00AE45BD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  <w:r w:rsidRPr="004D3E2C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Each student takes the role of a historical figure and writes</w:t>
      </w:r>
      <w:r w:rsidR="006F05F4"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with the use of Word program</w:t>
      </w:r>
      <w:r w:rsidRPr="004D3E2C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to a classmate about events he or she faced. Drawing on resources such as </w:t>
      </w:r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the videos and texts</w:t>
      </w:r>
      <w:r w:rsidRPr="004D3E2C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, the exercise allows the writer to process content from different and relevant subjects. Let’s say a student t</w:t>
      </w:r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akes the role of Maria </w:t>
      </w:r>
      <w:proofErr w:type="spellStart"/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Skłodowska</w:t>
      </w:r>
      <w:proofErr w:type="spellEnd"/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-Discovery. He or she can write about the radium and polonium</w:t>
      </w:r>
      <w:r w:rsidRPr="004D3E2C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discove</w:t>
      </w:r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ries, building knowledge of chemistry</w:t>
      </w:r>
      <w:r w:rsidRPr="004D3E2C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and</w:t>
      </w:r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physics</w:t>
      </w:r>
      <w:r w:rsidRPr="004D3E2C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in the process.</w:t>
      </w:r>
      <w:r w:rsidRPr="0018348E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</w:t>
      </w:r>
    </w:p>
    <w:p w:rsidR="00AE45BD" w:rsidRPr="0018348E" w:rsidRDefault="00AE45BD" w:rsidP="00AE45BD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6B6B6B"/>
          <w:sz w:val="24"/>
          <w:szCs w:val="24"/>
          <w:lang w:val="en-US" w:eastAsia="pl-PL"/>
        </w:rPr>
      </w:pPr>
      <w:r w:rsidRPr="0018348E">
        <w:rPr>
          <w:rFonts w:asciiTheme="majorHAnsi" w:eastAsia="Times New Roman" w:hAnsiTheme="majorHAnsi" w:cstheme="majorHAnsi"/>
          <w:b/>
          <w:color w:val="6B6B6B"/>
          <w:sz w:val="24"/>
          <w:szCs w:val="24"/>
          <w:lang w:val="en-US" w:eastAsia="pl-PL"/>
        </w:rPr>
        <w:t>Post-writing:</w:t>
      </w:r>
    </w:p>
    <w:p w:rsidR="00AE45BD" w:rsidRPr="00AE45BD" w:rsidRDefault="00AE45BD" w:rsidP="00AE45B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</w:pPr>
      <w:r w:rsidRPr="00AE45BD"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  <w:t>Re-read your story, make sure sentences make sense.</w:t>
      </w:r>
    </w:p>
    <w:p w:rsidR="00AE45BD" w:rsidRPr="00AE45BD" w:rsidRDefault="00AE45BD" w:rsidP="00AE45B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</w:pPr>
      <w:r w:rsidRPr="00AE45BD"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  <w:t>Eliminate "fluff" (unnecessary or redundant details).</w:t>
      </w:r>
    </w:p>
    <w:p w:rsidR="00AE45BD" w:rsidRPr="00AE45BD" w:rsidRDefault="00AE45BD" w:rsidP="00AE45B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</w:pPr>
      <w:r w:rsidRPr="00AE45BD"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  <w:t>Proofread for spelling, vocabulary, grammar (checklist).</w:t>
      </w:r>
    </w:p>
    <w:p w:rsidR="00AE45BD" w:rsidRPr="00AE45BD" w:rsidRDefault="00AE45BD" w:rsidP="00AE45B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</w:pPr>
      <w:r w:rsidRPr="00AE45BD"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  <w:t>Edit your paper (peer-editing, post-teacher editing).</w:t>
      </w:r>
    </w:p>
    <w:p w:rsidR="00AE45BD" w:rsidRPr="00AE45BD" w:rsidRDefault="00AE45BD" w:rsidP="00AE45B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</w:pPr>
      <w:r w:rsidRPr="00AE45BD">
        <w:rPr>
          <w:rFonts w:asciiTheme="majorHAnsi" w:eastAsia="Times New Roman" w:hAnsiTheme="majorHAnsi" w:cstheme="majorHAnsi"/>
          <w:color w:val="4B4646"/>
          <w:sz w:val="24"/>
          <w:szCs w:val="24"/>
          <w:lang w:val="en-US" w:eastAsia="pl-PL"/>
        </w:rPr>
        <w:t>Share with audience (website, print, etc.).</w:t>
      </w:r>
    </w:p>
    <w:p w:rsidR="00AE45BD" w:rsidRPr="004D3E2C" w:rsidRDefault="00AE45BD" w:rsidP="00AE45BD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</w:p>
    <w:p w:rsidR="00AE45BD" w:rsidRPr="0018348E" w:rsidRDefault="00AE45BD" w:rsidP="00AE45BD">
      <w:p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</w:p>
    <w:p w:rsidR="00AE45BD" w:rsidRPr="0018348E" w:rsidRDefault="00AE45BD" w:rsidP="00AE45BD">
      <w:pPr>
        <w:shd w:val="clear" w:color="auto" w:fill="FFFFFF"/>
        <w:spacing w:after="150" w:line="240" w:lineRule="auto"/>
        <w:rPr>
          <w:rStyle w:val="Uwydatnienie"/>
          <w:rFonts w:asciiTheme="majorHAnsi" w:hAnsiTheme="majorHAnsi" w:cstheme="majorHAnsi"/>
          <w:i w:val="0"/>
          <w:iCs w:val="0"/>
          <w:lang w:val="en-US"/>
        </w:rPr>
      </w:pPr>
    </w:p>
    <w:p w:rsidR="008A0BEE" w:rsidRPr="0018348E" w:rsidRDefault="008A0BEE" w:rsidP="008A0BEE">
      <w:pPr>
        <w:shd w:val="clear" w:color="auto" w:fill="FFFFFF"/>
        <w:spacing w:after="150" w:line="240" w:lineRule="auto"/>
        <w:ind w:left="360"/>
        <w:rPr>
          <w:rFonts w:asciiTheme="majorHAnsi" w:hAnsiTheme="majorHAnsi" w:cstheme="majorHAnsi"/>
          <w:lang w:val="en-US"/>
        </w:rPr>
      </w:pPr>
    </w:p>
    <w:p w:rsidR="008A0BEE" w:rsidRPr="0018348E" w:rsidRDefault="008A0BEE" w:rsidP="004D3E2C">
      <w:pPr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</w:p>
    <w:p w:rsidR="004D3E2C" w:rsidRPr="00995F16" w:rsidRDefault="004D3E2C" w:rsidP="004D3E2C">
      <w:pPr>
        <w:shd w:val="clear" w:color="auto" w:fill="FFFFFF"/>
        <w:spacing w:after="150" w:line="240" w:lineRule="auto"/>
        <w:rPr>
          <w:rFonts w:asciiTheme="majorHAnsi" w:hAnsiTheme="majorHAnsi" w:cstheme="majorHAnsi"/>
          <w:lang w:val="en-US"/>
        </w:rPr>
      </w:pPr>
    </w:p>
    <w:p w:rsidR="004D3E2C" w:rsidRPr="00995F16" w:rsidRDefault="004D3E2C" w:rsidP="004D3E2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</w:p>
    <w:p w:rsidR="00995F16" w:rsidRPr="0018348E" w:rsidRDefault="00995F16">
      <w:pPr>
        <w:rPr>
          <w:rFonts w:asciiTheme="majorHAnsi" w:hAnsiTheme="majorHAnsi" w:cstheme="majorHAnsi"/>
          <w:lang w:val="en-US"/>
        </w:rPr>
      </w:pPr>
    </w:p>
    <w:sectPr w:rsidR="00995F16" w:rsidRPr="0018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00" w:rsidRDefault="00684000" w:rsidP="006371C4">
      <w:pPr>
        <w:spacing w:after="0" w:line="240" w:lineRule="auto"/>
      </w:pPr>
      <w:r>
        <w:separator/>
      </w:r>
    </w:p>
  </w:endnote>
  <w:endnote w:type="continuationSeparator" w:id="0">
    <w:p w:rsidR="00684000" w:rsidRDefault="00684000" w:rsidP="006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00" w:rsidRDefault="00684000" w:rsidP="006371C4">
      <w:pPr>
        <w:spacing w:after="0" w:line="240" w:lineRule="auto"/>
      </w:pPr>
      <w:r>
        <w:separator/>
      </w:r>
    </w:p>
  </w:footnote>
  <w:footnote w:type="continuationSeparator" w:id="0">
    <w:p w:rsidR="00684000" w:rsidRDefault="00684000" w:rsidP="0063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617"/>
    <w:multiLevelType w:val="hybridMultilevel"/>
    <w:tmpl w:val="6E588C6C"/>
    <w:lvl w:ilvl="0" w:tplc="91305B2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234B"/>
    <w:multiLevelType w:val="multilevel"/>
    <w:tmpl w:val="5D1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817FC"/>
    <w:multiLevelType w:val="multilevel"/>
    <w:tmpl w:val="95D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D2647"/>
    <w:multiLevelType w:val="hybridMultilevel"/>
    <w:tmpl w:val="67B280CA"/>
    <w:lvl w:ilvl="0" w:tplc="5CFA7B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55555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D4966"/>
    <w:multiLevelType w:val="hybridMultilevel"/>
    <w:tmpl w:val="2BB62D1C"/>
    <w:lvl w:ilvl="0" w:tplc="8786C31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Times New Roman" w:hint="default"/>
        <w:color w:val="6B6B6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2C"/>
    <w:rsid w:val="00140DE9"/>
    <w:rsid w:val="0018348E"/>
    <w:rsid w:val="001B3857"/>
    <w:rsid w:val="00400020"/>
    <w:rsid w:val="00406850"/>
    <w:rsid w:val="004B1521"/>
    <w:rsid w:val="004D3E2C"/>
    <w:rsid w:val="00583304"/>
    <w:rsid w:val="006371C4"/>
    <w:rsid w:val="00684000"/>
    <w:rsid w:val="006F05F4"/>
    <w:rsid w:val="00747067"/>
    <w:rsid w:val="008A0BEE"/>
    <w:rsid w:val="0090319D"/>
    <w:rsid w:val="00964141"/>
    <w:rsid w:val="00995F16"/>
    <w:rsid w:val="00A60A60"/>
    <w:rsid w:val="00A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EA78-C707-4DA1-B784-4A219527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3E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E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4141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83304"/>
    <w:rPr>
      <w:i/>
      <w:iCs/>
    </w:rPr>
  </w:style>
  <w:style w:type="paragraph" w:styleId="Akapitzlist">
    <w:name w:val="List Paragraph"/>
    <w:basedOn w:val="Normalny"/>
    <w:uiPriority w:val="34"/>
    <w:qFormat/>
    <w:rsid w:val="008A0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C4"/>
  </w:style>
  <w:style w:type="paragraph" w:styleId="Stopka">
    <w:name w:val="footer"/>
    <w:basedOn w:val="Normalny"/>
    <w:link w:val="StopkaZnak"/>
    <w:uiPriority w:val="99"/>
    <w:unhideWhenUsed/>
    <w:rsid w:val="0063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JFRi0Qm_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bc.co.uk/history/historic_figures/columbus_christophe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history/historic_figures/curie_marie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ages.saymedia-content.com/.image/cs_srgb,dpr_1.0,q_80/MTY2NTQ0MjY5NjUyMjcyMzUx/mariecurie_facts_deskto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hZj9TEMw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2020-01-25T17:18:00Z</dcterms:created>
  <dcterms:modified xsi:type="dcterms:W3CDTF">2020-01-26T20:38:00Z</dcterms:modified>
</cp:coreProperties>
</file>